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կենդանաբուժական սարքավորումների (ներառյալ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011-514-140/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կենդանաբուժական սարքավորումների (ներառյալ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կենդանաբուժական սարքավորումների (ներառյալ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կենդանաբուժական սարքավորումների (ներառյալ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շարժական ռենտգեն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դոպլեր ուլտրաձայնային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հիվանդի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արագության ցենտրիֆուգ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կենդանաբուժական LED վիրավուժական լամպ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բնապահպանության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շարժական ռենտգեն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բարձր հաճախականության (մոտ 300 kHz) շարժական անասնաբուժական ռենտգեն սարքավորում՝ առավելագույն 10 kW հզորությամբ, 40–125 kV լարման և 5–160 mA հոսանքի միջակայքով, 0.1–200 mAs կարգավորմամբ, 2 ms–10 վ exposure ժամանակով, մոտ 2.0 mm ֆոկուսով ռենտգեն խողովակով և առնվազն 17×17 դյույմանոց DR flat panel դետեկտորով (3072×3072 px, 139 μm pixel pitch, 16-bit), որը աշխատում է AC110V/220V, 50/60 Hz սնուցմամբ։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Տեղափոխում, տեղադրում, ուսուցում և կարգաբերումը մատակարարի կողմից և մատակարարի միջոցներով: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2 տարի: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դոպլեր ուլտրաձայնային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Ուլտրաձայնային սարքավորում – հիմնական բլոկ՝ ներկառուցված առնվազն 1 ՏԲ կոշտ սկավառակով (1 հատ), երկու պրոբի միացման բնիկով՝ ավտոմատ ճանաչման հնարավորությամբ, համալրված առնվազն 6.5 MHz micro-convex պրոբով (1 հատ) և առնվազն 7.5 MHz բարձր հաճախականության linear պրոբով (1 հատ), ինչպես նաև ներքին լիթիումային մարտկոցով (1 հատ)՝ շարժական և ինքնավար աշխատանքի ապահովման համար։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Տեղափոխում, տեղադրում, ուսուցում և կարգաբերումը մատակարարի կողմից և մատակարարի միջոցներով: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2 տարի: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անասնաբուժական բազմաֆունկցիոնալ մոնիտորինգի համակարգ՝ առնվազն 12.1” գունավոր LED էկրանով, 3/5 լիդ ECG մշտադիտարկմամբ (սրտի հաճախություն և ռիթմ), ոչ ինվազիվ զարկերակային ճնշման ավտոմատ/ձեռքով չափման ռեժիմներով (NIBP), արյան թթվածնային հագեցվածության (SpO₂) և պուլսի հաճախության վերահսկմամբ, մարմնի ջերմաստիճանի և շնչառության հաճախության մոնիտորինգով, ձայնային և տեսողական տագնապային ազդանշաններով (սահմանային արժեքների կարգավորմամբ), տվյալների պահպանման և տրենդների դիտարկման հնարավորությամբ, մարտկոցային պահուստային սնուցմամբ և կոմպակտ կառուցվածքով՝ նախատեսված կլինիկական, վիրաբուժական և վերակենդանացման անասնաբուժական կիրառությունների համար։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365 (երեք հարյուր վաթսունհինգ) օրացուցային օրը: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արագության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ցենտրիֆուգը կոմպակտ սեղանադիր լաբորատոր սարք է, նախատեսված արյան, շիճուկի, պլազմայի և այլ կենսաբանական նմուշների տարանջատման համար, հագեցած միկրոպրոցեսորային կառավարման համակարգով և թվային, հստակ ընթեռնելի էկրանով, արագության կարգավորման հնարավորությամբ ինչպես RPM, այնպես էլ RCF միավորներով, կարգավորվող ժամանակաչափով, սպասարկում չպահանջող և ցածր աղմուկ ապահովող brushless DC շարժիչով, «Quick Spin» կարճատև արագ պտտման ֆունկցիայով (Pulse կոճակի միջոցով), էլեկտրական փականով կափարիչով և աշխատանքի ավարտից հետո ավտոմատ ապաբլոկավորման համակարգով, ինչպես նաև անհավասարակշռության, գերբեռնվածության և անվտանգ կանգի պաշտպանական մեխանիզմներով՝ ապահովելով հուսալի, անվտանգ և արդյունավետ աշխատանք կլինիկական, անասնաբուժական և հետազոտական լաբորատոր կիրառություններում։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365 (երեք հարյուր վաթսունհինգ) օրացուցային օրը: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կենդանաբուժական LED վիրավուժական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Շարժական կենդանաբուժական LED վիրաբուժական լամպը նախատեսված է վիրահատական դաշտի բարձր ճշգրտությամբ, միասեռ և առանց ստվերների լուսավորության ապահովման համար՝ շների, կատուների և այլ կենդանիների վիրաբուժական միջամտությունների ընթացքում։ Սարքավորումը ապահովում է օպտիմալ տեսանելիություն՝ նպաստելով վիրաբույժի աշխատանքի արդյունավետության բարձրացմանը և միջամտության անվտանգ իրականացմանը։ Լամպը հիմնված է բարձր արդյունավետության LED տեխնոլոգիայի վրա, որը ապահովում է երկարաժամկետ շահագործում, նվազ էներգասպառում և նվազագույն ջերմային արտազատում՝ բացառելով վիրահատական դաշտի տաքացումը։ Տեխնիկական բնութագիր՝ լուսավորության ինտենսիվություն՝ 40,000 – 120,000 լյուքս (կարգավորվող), գունային ջերմաստիճան՝ 3,500K – 5,500K (կարգավորվող՝ բնական գունային վերարտադրության համար), գունային վերարտադրության ինդեքս (CRI)՝ ≥ 95, լույսի դաշտի տրամագիծ՝ 120 – 250 մմ, լույսի հավասարաչափություն՝ ≥ 90%, լամպի հզորություն՝ 30 – 80 Վտ, լուսավորության կարգավորում՝ աստիճանական (dimming)՝ 10% – 100%, կառավարման համակարգ՝ սենսորային կամ մեխանիկական կարգավորիչներով։ Կառուցվածքային առանձնահատկություններ՝ շարժական կայուն հենակ՝ անիվներով և արգելակային համակարգով, կարգավորվող բարձրություն և լամպի գլխիկի ճկուն դիրքավորում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365 (երեք հարյուր վաթսունհինգ) օրացուցային օրը: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շարժական ռենտգեն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դոպլեր ուլտրաձայնային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արագության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կենդանաբուժական LED վիրավուժական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